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B1BE48" w14:textId="77777777" w:rsidR="003B7FF9" w:rsidRDefault="003B7FF9" w:rsidP="003B7FF9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Lázeňský mikroregion</w:t>
      </w:r>
    </w:p>
    <w:p w14:paraId="5FDD8AAC" w14:textId="77777777" w:rsidR="003B7FF9" w:rsidRDefault="003B7FF9" w:rsidP="003B7FF9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Pecka 2, 507 82 Pecka</w:t>
      </w:r>
    </w:p>
    <w:p w14:paraId="511DE35E" w14:textId="77777777" w:rsidR="003B7FF9" w:rsidRDefault="003B7FF9" w:rsidP="003B7FF9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A862CC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         Členské obce DSO Lázeňský mikroregion</w:t>
      </w:r>
    </w:p>
    <w:p w14:paraId="10E2D0D4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687208A4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79C27230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33A389E2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V Pecce </w:t>
      </w:r>
      <w:r w:rsidR="006E68F3">
        <w:rPr>
          <w:rFonts w:ascii="Times New Roman" w:eastAsia="Times New Roman" w:hAnsi="Times New Roman"/>
          <w:sz w:val="24"/>
          <w:szCs w:val="24"/>
        </w:rPr>
        <w:t>26.6.2026</w:t>
      </w:r>
    </w:p>
    <w:p w14:paraId="23ED72E7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675DCC8D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147D25C0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201DF924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38EB8B02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Věc: Oznámení o zveřejnění</w:t>
      </w:r>
      <w:r w:rsidR="006E68F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14:paraId="3F4096A8" w14:textId="77777777" w:rsidR="003B7FF9" w:rsidRDefault="003B7FF9" w:rsidP="003B7FF9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14:paraId="2BE07716" w14:textId="77777777" w:rsidR="003B7FF9" w:rsidRDefault="003B7FF9" w:rsidP="003B7FF9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Ve smyslu § 39 odst. 10 zákona č. 250/2000 Sb., o rozpočtových pravidlech územních rozpočtů, v platném znění, tímto oznamujeme, že na internetových stránkách </w:t>
      </w:r>
      <w:hyperlink r:id="rId4" w:history="1">
        <w:r>
          <w:rPr>
            <w:rStyle w:val="Hyperlink"/>
            <w:rFonts w:ascii="Times New Roman" w:eastAsia="Times New Roman" w:hAnsi="Times New Roman"/>
            <w:sz w:val="24"/>
            <w:szCs w:val="24"/>
          </w:rPr>
          <w:t>www.lazensko.cz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76D15">
        <w:rPr>
          <w:rFonts w:ascii="Times New Roman" w:eastAsia="Times New Roman" w:hAnsi="Times New Roman"/>
          <w:sz w:val="24"/>
          <w:szCs w:val="24"/>
        </w:rPr>
        <w:t xml:space="preserve"> v sekci úřední deska </w:t>
      </w:r>
      <w:r>
        <w:rPr>
          <w:rFonts w:ascii="Times New Roman" w:eastAsia="Times New Roman" w:hAnsi="Times New Roman"/>
          <w:sz w:val="24"/>
          <w:szCs w:val="24"/>
        </w:rPr>
        <w:t xml:space="preserve">je zveřejněn </w:t>
      </w:r>
      <w:r w:rsidR="00076D15">
        <w:rPr>
          <w:rFonts w:ascii="Times New Roman" w:eastAsia="Times New Roman" w:hAnsi="Times New Roman"/>
          <w:sz w:val="24"/>
          <w:szCs w:val="24"/>
        </w:rPr>
        <w:t xml:space="preserve">schválený </w:t>
      </w:r>
      <w:r>
        <w:rPr>
          <w:rFonts w:ascii="Times New Roman" w:eastAsia="Times New Roman" w:hAnsi="Times New Roman"/>
          <w:sz w:val="24"/>
          <w:szCs w:val="24"/>
        </w:rPr>
        <w:t>závěrečn</w:t>
      </w:r>
      <w:r w:rsidR="006E68F3">
        <w:rPr>
          <w:rFonts w:ascii="Times New Roman" w:eastAsia="Times New Roman" w:hAnsi="Times New Roman"/>
          <w:sz w:val="24"/>
          <w:szCs w:val="24"/>
        </w:rPr>
        <w:t>ý</w:t>
      </w:r>
      <w:r>
        <w:rPr>
          <w:rFonts w:ascii="Times New Roman" w:eastAsia="Times New Roman" w:hAnsi="Times New Roman"/>
          <w:sz w:val="24"/>
          <w:szCs w:val="24"/>
        </w:rPr>
        <w:t xml:space="preserve"> úč</w:t>
      </w:r>
      <w:r w:rsidR="006E68F3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="006E68F3">
        <w:rPr>
          <w:rFonts w:ascii="Times New Roman" w:eastAsia="Times New Roman" w:hAnsi="Times New Roman"/>
          <w:sz w:val="24"/>
          <w:szCs w:val="24"/>
        </w:rPr>
        <w:t xml:space="preserve"> Lázeňského mikroregionu</w:t>
      </w:r>
      <w:r>
        <w:rPr>
          <w:rFonts w:ascii="Times New Roman" w:eastAsia="Times New Roman" w:hAnsi="Times New Roman"/>
          <w:sz w:val="24"/>
          <w:szCs w:val="24"/>
        </w:rPr>
        <w:t xml:space="preserve"> za rok 202</w:t>
      </w:r>
      <w:r w:rsidR="006E68F3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 včetně zprávy o přezkoumání hospodaření. Do listinné podoby dokumentů je možné nahlédnout v sídle svazku na adrese Pecka 2, 507 82 Pecka.</w:t>
      </w:r>
    </w:p>
    <w:p w14:paraId="5D45487A" w14:textId="77777777" w:rsidR="009D334C" w:rsidRDefault="009D334C" w:rsidP="003B7FF9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45FA6715" w14:textId="77777777" w:rsidR="003B7FF9" w:rsidRDefault="003B7FF9" w:rsidP="003B7FF9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325166A6" w14:textId="77777777" w:rsidR="003B7FF9" w:rsidRDefault="003B7FF9" w:rsidP="003B7FF9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77DBB5DC" w14:textId="77777777" w:rsidR="003B7FF9" w:rsidRDefault="003B7FF9" w:rsidP="003B7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Hana Štěrbová</w:t>
      </w:r>
    </w:p>
    <w:p w14:paraId="42DCA4AB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předsedkyně</w:t>
      </w:r>
    </w:p>
    <w:p w14:paraId="25A6159B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6F979AD8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261C51DF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277DA62A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1A5C5E0B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Zveřejněno zároveň na elektronické úřední desce.</w:t>
      </w:r>
    </w:p>
    <w:p w14:paraId="64909C18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1AC1253B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7EBDFA1C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Vyvěšeno dne: </w:t>
      </w:r>
    </w:p>
    <w:p w14:paraId="5930EE6B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45376E70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7A94AA48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Sejmuto dne:</w:t>
      </w:r>
    </w:p>
    <w:p w14:paraId="34558611" w14:textId="77777777" w:rsidR="003B7FF9" w:rsidRDefault="003B7FF9" w:rsidP="003B7FF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</w:p>
    <w:p w14:paraId="50050208" w14:textId="77777777" w:rsidR="003B7FF9" w:rsidRDefault="003B7FF9" w:rsidP="003B7FF9">
      <w:pPr>
        <w:jc w:val="both"/>
      </w:pPr>
    </w:p>
    <w:p w14:paraId="6B2BCE29" w14:textId="77777777" w:rsidR="003B7FF9" w:rsidRDefault="003B7FF9" w:rsidP="003B7FF9">
      <w:pPr>
        <w:jc w:val="both"/>
      </w:pPr>
    </w:p>
    <w:p w14:paraId="0A90F242" w14:textId="77777777" w:rsidR="003B7FF9" w:rsidRDefault="003B7FF9" w:rsidP="003B7FF9">
      <w:pPr>
        <w:jc w:val="both"/>
      </w:pPr>
    </w:p>
    <w:p w14:paraId="75AA8F16" w14:textId="77777777" w:rsidR="003B7FF9" w:rsidRDefault="003B7FF9" w:rsidP="003B7FF9">
      <w:pPr>
        <w:jc w:val="both"/>
      </w:pPr>
    </w:p>
    <w:p w14:paraId="2B403947" w14:textId="77777777" w:rsidR="006E68F3" w:rsidRDefault="006E68F3" w:rsidP="003B7FF9">
      <w:pPr>
        <w:jc w:val="both"/>
      </w:pPr>
    </w:p>
    <w:p w14:paraId="59E21D0D" w14:textId="77777777" w:rsidR="006E68F3" w:rsidRDefault="006E68F3" w:rsidP="003B7FF9">
      <w:pPr>
        <w:jc w:val="both"/>
      </w:pPr>
    </w:p>
    <w:p w14:paraId="528167C5" w14:textId="77777777" w:rsidR="006E68F3" w:rsidRDefault="006E68F3" w:rsidP="003B7FF9">
      <w:pPr>
        <w:jc w:val="both"/>
      </w:pPr>
    </w:p>
    <w:p w14:paraId="4976C78F" w14:textId="77777777" w:rsidR="006E68F3" w:rsidRDefault="006E68F3" w:rsidP="003B7FF9">
      <w:pPr>
        <w:jc w:val="both"/>
      </w:pPr>
    </w:p>
    <w:p w14:paraId="7DD17FFE" w14:textId="77777777" w:rsidR="003B7FF9" w:rsidRDefault="003B7FF9" w:rsidP="003B7FF9">
      <w:pPr>
        <w:jc w:val="both"/>
      </w:pPr>
    </w:p>
    <w:p w14:paraId="69282131" w14:textId="77777777" w:rsidR="003B7FF9" w:rsidRDefault="003B7FF9" w:rsidP="003B7FF9">
      <w:pPr>
        <w:jc w:val="both"/>
      </w:pPr>
    </w:p>
    <w:p w14:paraId="09944C75" w14:textId="77777777" w:rsidR="00490FAF" w:rsidRDefault="00490FAF"/>
    <w:sectPr w:rsidR="00490FAF" w:rsidSect="00490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F9"/>
    <w:rsid w:val="00076D15"/>
    <w:rsid w:val="000E3B76"/>
    <w:rsid w:val="003B7FF9"/>
    <w:rsid w:val="00490FAF"/>
    <w:rsid w:val="005D717C"/>
    <w:rsid w:val="0060347E"/>
    <w:rsid w:val="006E68F3"/>
    <w:rsid w:val="009C1272"/>
    <w:rsid w:val="009D334C"/>
    <w:rsid w:val="00B83FE9"/>
    <w:rsid w:val="00D7113B"/>
    <w:rsid w:val="00D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45679"/>
  <w15:docId w15:val="{6753A631-E473-9044-A051-8D4F69A8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F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7F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B7FF9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0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zensk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Pecka</dc:creator>
  <cp:keywords/>
  <dc:description/>
  <cp:lastModifiedBy>Machek Jachym</cp:lastModifiedBy>
  <cp:revision>2</cp:revision>
  <dcterms:created xsi:type="dcterms:W3CDTF">2026-07-22T12:06:00Z</dcterms:created>
  <dcterms:modified xsi:type="dcterms:W3CDTF">2026-07-22T12:06:00Z</dcterms:modified>
</cp:coreProperties>
</file>