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2" w:rsidRDefault="00CD21F2" w:rsidP="00CD21F2">
      <w:pPr>
        <w:pStyle w:val="Bezmezer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Lázeňský mikroregion</w:t>
      </w:r>
    </w:p>
    <w:p w:rsidR="00CD21F2" w:rsidRDefault="00CD21F2" w:rsidP="00CD21F2">
      <w:pPr>
        <w:pStyle w:val="Bezmezer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Pecka 2, 507 82 Pecka</w:t>
      </w:r>
    </w:p>
    <w:p w:rsidR="00CD21F2" w:rsidRDefault="00CD21F2" w:rsidP="00CD21F2">
      <w:pPr>
        <w:pStyle w:val="Bezmezer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         Členské obce DSO Lázeňský mikroregion</w:t>
      </w: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V Pecce 26.6.2026</w:t>
      </w: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Věc: Oznámení o zveřejnění </w:t>
      </w:r>
    </w:p>
    <w:p w:rsidR="00CD21F2" w:rsidRDefault="00CD21F2" w:rsidP="00CD21F2">
      <w:pPr>
        <w:tabs>
          <w:tab w:val="left" w:pos="3735"/>
          <w:tab w:val="left" w:pos="5850"/>
        </w:tabs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Ve smyslu § 39 odst. 10 zákona č. 250/2000 Sb., o rozpočtových pravidlech územních rozpočtů, v platném znění, tímto oznamujeme, že na internetových stránkách </w:t>
      </w:r>
      <w:hyperlink r:id="rId4" w:history="1">
        <w:r>
          <w:rPr>
            <w:rStyle w:val="Hypertextovodkaz"/>
            <w:rFonts w:ascii="Times New Roman" w:eastAsia="Times New Roman" w:hAnsi="Times New Roman"/>
            <w:sz w:val="24"/>
            <w:szCs w:val="24"/>
          </w:rPr>
          <w:t>www.lazensko.cz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C45E0">
        <w:rPr>
          <w:rFonts w:ascii="Times New Roman" w:eastAsia="Times New Roman" w:hAnsi="Times New Roman"/>
          <w:sz w:val="24"/>
          <w:szCs w:val="24"/>
        </w:rPr>
        <w:t>v sekci úřední deska</w:t>
      </w:r>
      <w:r>
        <w:rPr>
          <w:rFonts w:ascii="Times New Roman" w:eastAsia="Times New Roman" w:hAnsi="Times New Roman"/>
          <w:sz w:val="24"/>
          <w:szCs w:val="24"/>
        </w:rPr>
        <w:t xml:space="preserve"> je zveřejněno Rozpočtové opatření č. 1/2026 Lázeňského mikroregionu. Do listinné podoby dokumentu je možné nahlédnout v sídle svazku na adrese Pecka 2, 507 82 Pecka.</w:t>
      </w:r>
    </w:p>
    <w:p w:rsidR="00CD21F2" w:rsidRDefault="00CD21F2" w:rsidP="00CD21F2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3735"/>
          <w:tab w:val="left" w:pos="585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Hana Štěrbová</w:t>
      </w: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předsedkyně</w:t>
      </w: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Zveřejněno zároveň na elektronické úřední desce.</w:t>
      </w: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Vyvěšeno dne: </w:t>
      </w: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Sejmuto dne:</w:t>
      </w:r>
    </w:p>
    <w:p w:rsidR="00CD21F2" w:rsidRDefault="00CD21F2" w:rsidP="00CD21F2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</w:p>
    <w:p w:rsidR="00CD21F2" w:rsidRDefault="00CD21F2" w:rsidP="00CD21F2">
      <w:pPr>
        <w:jc w:val="both"/>
      </w:pPr>
    </w:p>
    <w:p w:rsidR="00CD21F2" w:rsidRDefault="00CD21F2" w:rsidP="00CD21F2">
      <w:pPr>
        <w:jc w:val="both"/>
      </w:pPr>
    </w:p>
    <w:p w:rsidR="00AA7355" w:rsidRDefault="00AA7355"/>
    <w:sectPr w:rsidR="00AA7355" w:rsidSect="00AA7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CD21F2"/>
    <w:rsid w:val="0094036F"/>
    <w:rsid w:val="00AA7355"/>
    <w:rsid w:val="00CD21F2"/>
    <w:rsid w:val="00DC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1F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D21F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CD21F2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zensk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585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Pecka</dc:creator>
  <cp:keywords/>
  <dc:description/>
  <cp:lastModifiedBy>Městys Pecka</cp:lastModifiedBy>
  <cp:revision>4</cp:revision>
  <dcterms:created xsi:type="dcterms:W3CDTF">2026-06-26T09:47:00Z</dcterms:created>
  <dcterms:modified xsi:type="dcterms:W3CDTF">2026-06-26T09:49:00Z</dcterms:modified>
</cp:coreProperties>
</file>